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F0" w:rsidRDefault="007C46BA" w:rsidP="00063150">
      <w:pPr>
        <w:spacing w:after="0" w:line="240" w:lineRule="auto"/>
        <w:ind w:left="9" w:right="9"/>
      </w:pPr>
      <w:bookmarkStart w:id="0" w:name="_GoBack"/>
      <w:bookmarkEnd w:id="0"/>
      <w:r>
        <w:t>Уголовный и административный закон способствует лечению наркомании.</w:t>
      </w:r>
    </w:p>
    <w:p w:rsidR="002D19F0" w:rsidRDefault="007C46BA" w:rsidP="00063150">
      <w:pPr>
        <w:spacing w:after="0" w:line="240" w:lineRule="auto"/>
        <w:ind w:left="9" w:right="9"/>
      </w:pPr>
      <w:r>
        <w:t>«Судом в рамках рассмотрения уголовного дела может быть возложена обязанность осужденного пройти принудительное лечение от наркомании.</w:t>
      </w:r>
    </w:p>
    <w:p w:rsidR="002D19F0" w:rsidRDefault="007C46BA" w:rsidP="00063150">
      <w:pPr>
        <w:spacing w:after="0" w:line="240" w:lineRule="auto"/>
        <w:ind w:left="9" w:right="9"/>
      </w:pPr>
      <w:r>
        <w:t>Так, ст. 72.1 УК РФ закреплено, что при назначении лицу, признанному больным наркоманией, основного наказания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 (или) социальную реабилитацию.</w:t>
      </w:r>
    </w:p>
    <w:p w:rsidR="002D19F0" w:rsidRDefault="007C46BA" w:rsidP="00063150">
      <w:pPr>
        <w:spacing w:after="0" w:line="240" w:lineRule="auto"/>
        <w:ind w:left="9" w:right="9"/>
      </w:pPr>
      <w:r>
        <w:t>Наличие (отсутствие) у лица заболевания наркоманией суд устанавливает на основании содержащегося в материалах дела заключения эксперта по результатам судебно-психиатрической экспертизы, которая проводится согласно п. 3.2 ст. 196 УПК РФ, в рамках производства по уголовному делу.</w:t>
      </w:r>
    </w:p>
    <w:p w:rsidR="002D19F0" w:rsidRDefault="007C46BA" w:rsidP="00063150">
      <w:pPr>
        <w:spacing w:after="0" w:line="240" w:lineRule="auto"/>
        <w:ind w:left="9" w:right="9"/>
      </w:pPr>
      <w:r>
        <w:t>Заключение эксперта должно содержать вывод о наличии (отсутствии) у лица диагноза «наркомания», а также о том, нет ли медицинских противопоказаний для проведения лечения от такого заболевания.</w:t>
      </w:r>
    </w:p>
    <w:p w:rsidR="002D19F0" w:rsidRDefault="007C46BA" w:rsidP="00063150">
      <w:pPr>
        <w:spacing w:after="0" w:line="240" w:lineRule="auto"/>
        <w:ind w:left="9" w:right="9"/>
      </w:pPr>
      <w:r>
        <w:t>При этом ответственность лица, признанного больным наркоманией, за неисполнение указанных обязанностей установлена Кодексом Российской Федерации об административных правонарушениях.</w:t>
      </w:r>
    </w:p>
    <w:p w:rsidR="002D19F0" w:rsidRDefault="007C46BA" w:rsidP="00063150">
      <w:pPr>
        <w:spacing w:after="0" w:line="240" w:lineRule="auto"/>
        <w:ind w:left="9" w:right="9"/>
      </w:pPr>
      <w:r>
        <w:t>Согласно ч. 2 ст. 72.1 УК РФ контроль за исполнением осужденным обязанности пройти лечение от наркомании и медицинскую и (или) социальную реабилитацию осуществляется уголовно-исполнительной инспекцией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 правовому регулированию в сфере исполнения уголовных наказаний,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D19F0" w:rsidRDefault="007C46BA" w:rsidP="00063150">
      <w:pPr>
        <w:spacing w:after="0" w:line="240" w:lineRule="auto"/>
        <w:ind w:left="9" w:right="9"/>
      </w:pPr>
      <w:r>
        <w:t>Уклонение от прохождения диагностики, профилактических мероприятий, лечения от наркомании и (или) медицинской и (ил</w:t>
      </w:r>
      <w:r w:rsidR="00006FF3">
        <w:t>и</w:t>
      </w:r>
      <w:r w:rsidR="00063150">
        <w:t>) социальной реабилитации</w:t>
      </w:r>
      <w:r>
        <w:t xml:space="preserve"> лицом, на которо</w:t>
      </w:r>
      <w:r w:rsidR="00006FF3">
        <w:t>е судом возложены такие обязанности</w:t>
      </w:r>
      <w:r w:rsidR="00063150">
        <w:t xml:space="preserve"> в связи с потреблением</w:t>
      </w:r>
    </w:p>
    <w:p w:rsidR="002D19F0" w:rsidRDefault="007C46BA" w:rsidP="00063150">
      <w:pPr>
        <w:spacing w:after="0" w:line="240" w:lineRule="auto"/>
        <w:ind w:left="14" w:firstLine="0"/>
      </w:pPr>
      <w:r>
        <w:t xml:space="preserve">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образует объективную сторону состава административного правонарушения, предусмотренного ст. 6.9.1 КоАП РФ.</w:t>
      </w:r>
    </w:p>
    <w:p w:rsidR="002D19F0" w:rsidRDefault="007C46BA" w:rsidP="00063150">
      <w:pPr>
        <w:spacing w:after="0" w:line="240" w:lineRule="auto"/>
        <w:ind w:left="9" w:right="9"/>
      </w:pPr>
      <w:r>
        <w:t>Должностные лица уголовно-исполнительных инспекций при выявлении фактов, указывающих на уклонение осужденного от обязанности пройти лечение от наркомании и медицинскую и (или) социальную реабилитацию, в рамках осуществления координации с иными субъектами антинаркотической деятельности, направляют сведения о таких фактах должностному лицу, уполномоченному возбуждать дело об административном правонарушении.</w:t>
      </w:r>
    </w:p>
    <w:p w:rsidR="002D19F0" w:rsidRDefault="007C46BA" w:rsidP="00063150">
      <w:pPr>
        <w:spacing w:after="0" w:line="240" w:lineRule="auto"/>
        <w:ind w:left="9" w:right="9"/>
      </w:pPr>
      <w:r>
        <w:t xml:space="preserve">Согласно ч. 1 ст. 28.1, п. 83 ч. 2 ст. 28.3 КоАП РФ указанные обстоятельства являются основанием для составления протокола об административном правонарушении, предусмотренном ст. 6.9.1 данного Кодекса, должностным лицом органа по контролю за оборотом наркотических средств и психотропных веществ, и влекут наложение административного штрафа на виновного в размере </w:t>
      </w:r>
      <w:r>
        <w:lastRenderedPageBreak/>
        <w:t>от четырех тысяч до пяти тысяч рублей или административный арест на срок до тридцати суток».</w:t>
      </w:r>
    </w:p>
    <w:p w:rsidR="002D19F0" w:rsidRDefault="002D19F0" w:rsidP="00063150">
      <w:pPr>
        <w:spacing w:after="0" w:line="240" w:lineRule="auto"/>
        <w:sectPr w:rsidR="002D19F0">
          <w:type w:val="continuous"/>
          <w:pgSz w:w="11740" w:h="16640"/>
          <w:pgMar w:top="735" w:right="691" w:bottom="571" w:left="1253" w:header="720" w:footer="720" w:gutter="0"/>
          <w:cols w:space="720"/>
        </w:sectPr>
      </w:pPr>
    </w:p>
    <w:p w:rsidR="002D19F0" w:rsidRDefault="002D19F0" w:rsidP="00063150">
      <w:pPr>
        <w:spacing w:after="0" w:line="240" w:lineRule="auto"/>
        <w:ind w:left="14" w:right="3395" w:hanging="5"/>
      </w:pPr>
    </w:p>
    <w:sectPr w:rsidR="002D19F0">
      <w:type w:val="continuous"/>
      <w:pgSz w:w="11740" w:h="16640"/>
      <w:pgMar w:top="735" w:right="768" w:bottom="8551" w:left="12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F0"/>
    <w:rsid w:val="00006FF3"/>
    <w:rsid w:val="00063150"/>
    <w:rsid w:val="002D19F0"/>
    <w:rsid w:val="00505B88"/>
    <w:rsid w:val="007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D32DC-7615-49E4-80B4-44A4F2F4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8</cp:revision>
  <dcterms:created xsi:type="dcterms:W3CDTF">2023-11-27T06:14:00Z</dcterms:created>
  <dcterms:modified xsi:type="dcterms:W3CDTF">2023-11-27T06:30:00Z</dcterms:modified>
</cp:coreProperties>
</file>